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19449C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036573" w:rsidRPr="00B45AE4">
        <w:rPr>
          <w:rFonts w:ascii="Arial" w:hAnsi="Arial" w:cs="Arial"/>
          <w:b/>
          <w:bCs/>
          <w:sz w:val="22"/>
          <w:szCs w:val="22"/>
        </w:rPr>
        <w:t xml:space="preserve">Léčivý přípravek ATC skupiny J01DD04 s účinnou látkou </w:t>
      </w:r>
      <w:proofErr w:type="spellStart"/>
      <w:proofErr w:type="gramStart"/>
      <w:r w:rsidR="00036573" w:rsidRPr="00B45AE4">
        <w:rPr>
          <w:rFonts w:ascii="Arial" w:hAnsi="Arial" w:cs="Arial"/>
          <w:b/>
          <w:bCs/>
          <w:sz w:val="22"/>
          <w:szCs w:val="22"/>
        </w:rPr>
        <w:t>Ceftriaxon</w:t>
      </w:r>
      <w:proofErr w:type="spellEnd"/>
      <w:r w:rsidR="00036573" w:rsidRPr="00036573">
        <w:rPr>
          <w:rFonts w:ascii="Arial" w:eastAsia="Arial" w:hAnsi="Arial" w:cs="Arial"/>
          <w:sz w:val="22"/>
          <w:szCs w:val="22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(</w:t>
      </w:r>
      <w:proofErr w:type="gramEnd"/>
      <w:r w:rsidRPr="00334AAD">
        <w:rPr>
          <w:rFonts w:ascii="Arial" w:eastAsia="Arial" w:hAnsi="Arial" w:cs="Arial"/>
          <w:sz w:val="20"/>
          <w:szCs w:val="20"/>
        </w:rPr>
        <w:t>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B45A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B45AE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B45A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F02C7"/>
    <w:rsid w:val="0037354C"/>
    <w:rsid w:val="00461741"/>
    <w:rsid w:val="00533623"/>
    <w:rsid w:val="00897668"/>
    <w:rsid w:val="00B45AE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2023-05-14T16:10:00Z</dcterms:created>
  <dcterms:modified xsi:type="dcterms:W3CDTF">2023-06-30T21:22:00Z</dcterms:modified>
</cp:coreProperties>
</file>